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33" w:rsidRDefault="0022336A" w:rsidP="00982018">
      <w:pPr>
        <w:jc w:val="center"/>
        <w:rPr>
          <w:b/>
        </w:rPr>
      </w:pPr>
      <w:r>
        <w:rPr>
          <w:b/>
        </w:rPr>
        <w:t>PROBLEM SET 1</w:t>
      </w:r>
    </w:p>
    <w:p w:rsidR="00982018" w:rsidRDefault="00982018" w:rsidP="00982018">
      <w:pPr>
        <w:jc w:val="right"/>
      </w:pPr>
      <w:r>
        <w:t xml:space="preserve">Due:  </w:t>
      </w:r>
      <w:bookmarkStart w:id="0" w:name="_GoBack"/>
      <w:bookmarkEnd w:id="0"/>
    </w:p>
    <w:p w:rsidR="00222274" w:rsidRPr="00F03451" w:rsidRDefault="00222274" w:rsidP="00F03451">
      <w:pPr>
        <w:pStyle w:val="ListParagraph"/>
        <w:numPr>
          <w:ilvl w:val="0"/>
          <w:numId w:val="2"/>
        </w:numPr>
        <w:rPr>
          <w:lang w:val="en"/>
        </w:rPr>
      </w:pPr>
      <w:r w:rsidRPr="00F03451">
        <w:rPr>
          <w:lang w:val="en"/>
        </w:rPr>
        <w:t xml:space="preserve">Consider a one dimensional random walk.  Starting with the binomial distribution for the number of ways, </w:t>
      </w:r>
      <w:r w:rsidRPr="00222274">
        <w:rPr>
          <w:position w:val="-12"/>
          <w:lang w:val="en"/>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8pt" o:ole="">
            <v:imagedata r:id="rId5" o:title=""/>
          </v:shape>
          <o:OLEObject Type="Embed" ProgID="Equation.DSMT4" ShapeID="_x0000_i1025" DrawAspect="Content" ObjectID="_1427973188" r:id="rId6"/>
        </w:object>
      </w:r>
      <w:r w:rsidRPr="00F03451">
        <w:rPr>
          <w:lang w:val="en"/>
        </w:rPr>
        <w:t xml:space="preserve">, to move from the origin to </w:t>
      </w:r>
      <w:r w:rsidRPr="00222274">
        <w:rPr>
          <w:position w:val="-6"/>
          <w:lang w:val="en"/>
        </w:rPr>
        <w:object w:dxaOrig="360" w:dyaOrig="220">
          <v:shape id="_x0000_i1026" type="#_x0000_t75" style="width:18pt;height:11pt" o:ole="">
            <v:imagedata r:id="rId7" o:title=""/>
          </v:shape>
          <o:OLEObject Type="Embed" ProgID="Equation.DSMT4" ShapeID="_x0000_i1026" DrawAspect="Content" ObjectID="_1427973189" r:id="rId8"/>
        </w:object>
      </w:r>
      <w:r w:rsidRPr="00F03451">
        <w:rPr>
          <w:lang w:val="en"/>
        </w:rPr>
        <w:t xml:space="preserve"> in N steps, </w:t>
      </w:r>
    </w:p>
    <w:p w:rsidR="00222274" w:rsidRDefault="00222274" w:rsidP="00F003E9">
      <w:pPr>
        <w:pStyle w:val="MTDisplayEquation"/>
        <w:numPr>
          <w:ilvl w:val="0"/>
          <w:numId w:val="0"/>
        </w:numPr>
        <w:ind w:left="1080"/>
      </w:pPr>
      <w:r>
        <w:tab/>
      </w:r>
      <w:r w:rsidRPr="00222274">
        <w:rPr>
          <w:position w:val="-60"/>
        </w:rPr>
        <w:object w:dxaOrig="3360" w:dyaOrig="980">
          <v:shape id="_x0000_i1027" type="#_x0000_t75" style="width:168pt;height:49pt" o:ole="">
            <v:imagedata r:id="rId9" o:title=""/>
          </v:shape>
          <o:OLEObject Type="Embed" ProgID="Equation.DSMT4" ShapeID="_x0000_i1027" DrawAspect="Content" ObjectID="_1427973190" r:id="rId10"/>
        </w:object>
      </w:r>
      <w:r>
        <w:t xml:space="preserve"> </w:t>
      </w:r>
    </w:p>
    <w:p w:rsidR="00222274" w:rsidRDefault="00F003E9" w:rsidP="00F003E9">
      <w:pPr>
        <w:rPr>
          <w:lang w:val="en"/>
        </w:rPr>
      </w:pPr>
      <w:r>
        <w:rPr>
          <w:lang w:val="en"/>
        </w:rPr>
        <w:tab/>
        <w:t xml:space="preserve">     and using the Stirling Approximation </w:t>
      </w:r>
      <w:r w:rsidR="00BF198D">
        <w:rPr>
          <w:lang w:val="en"/>
        </w:rPr>
        <w:t>for large x,</w:t>
      </w:r>
    </w:p>
    <w:p w:rsidR="00BF198D" w:rsidRDefault="00BF198D" w:rsidP="00BF198D">
      <w:pPr>
        <w:pStyle w:val="MTDisplayEquation"/>
        <w:numPr>
          <w:ilvl w:val="0"/>
          <w:numId w:val="0"/>
        </w:numPr>
        <w:ind w:left="1080"/>
      </w:pPr>
      <w:r>
        <w:tab/>
      </w:r>
      <w:r w:rsidRPr="00BF198D">
        <w:rPr>
          <w:position w:val="-10"/>
        </w:rPr>
        <w:object w:dxaOrig="1680" w:dyaOrig="520">
          <v:shape id="_x0000_i1028" type="#_x0000_t75" style="width:84pt;height:26pt" o:ole="">
            <v:imagedata r:id="rId11" o:title=""/>
          </v:shape>
          <o:OLEObject Type="Embed" ProgID="Equation.DSMT4" ShapeID="_x0000_i1028" DrawAspect="Content" ObjectID="_1427973191" r:id="rId12"/>
        </w:object>
      </w:r>
      <w:r>
        <w:t xml:space="preserve"> </w:t>
      </w:r>
    </w:p>
    <w:p w:rsidR="00BF198D" w:rsidRDefault="00BF198D" w:rsidP="00BF198D">
      <w:pPr>
        <w:rPr>
          <w:lang w:val="en"/>
        </w:rPr>
      </w:pPr>
      <w:r>
        <w:rPr>
          <w:lang w:val="en"/>
        </w:rPr>
        <w:tab/>
        <w:t xml:space="preserve">    show that </w:t>
      </w:r>
    </w:p>
    <w:p w:rsidR="00F03451" w:rsidRDefault="00F03451" w:rsidP="00F03451">
      <w:pPr>
        <w:pStyle w:val="MTDisplayEquation"/>
        <w:numPr>
          <w:ilvl w:val="0"/>
          <w:numId w:val="0"/>
        </w:numPr>
        <w:ind w:left="1080"/>
      </w:pPr>
      <w:r>
        <w:tab/>
      </w:r>
      <w:r w:rsidRPr="00F03451">
        <w:rPr>
          <w:position w:val="-26"/>
        </w:rPr>
        <w:object w:dxaOrig="2340" w:dyaOrig="700">
          <v:shape id="_x0000_i1029" type="#_x0000_t75" style="width:117pt;height:35pt" o:ole="">
            <v:imagedata r:id="rId13" o:title=""/>
          </v:shape>
          <o:OLEObject Type="Embed" ProgID="Equation.DSMT4" ShapeID="_x0000_i1029" DrawAspect="Content" ObjectID="_1427973192" r:id="rId14"/>
        </w:object>
      </w:r>
      <w:r>
        <w:t xml:space="preserve"> .</w:t>
      </w:r>
    </w:p>
    <w:p w:rsidR="00F03451" w:rsidRPr="00F03451" w:rsidRDefault="00F03451" w:rsidP="00F03451">
      <w:pPr>
        <w:rPr>
          <w:lang w:val="en"/>
        </w:rPr>
      </w:pPr>
    </w:p>
    <w:p w:rsidR="00982018" w:rsidRPr="00F03451" w:rsidRDefault="00982018" w:rsidP="00F03451">
      <w:pPr>
        <w:pStyle w:val="ListParagraph"/>
        <w:numPr>
          <w:ilvl w:val="0"/>
          <w:numId w:val="2"/>
        </w:numPr>
        <w:rPr>
          <w:lang w:val="en"/>
        </w:rPr>
      </w:pPr>
      <w:r w:rsidRPr="00F03451">
        <w:rPr>
          <w:lang w:val="en"/>
        </w:rPr>
        <w:t>Using the Gaussian approximation for an ideal long polymer,</w:t>
      </w:r>
    </w:p>
    <w:p w:rsidR="00982018" w:rsidRPr="00982018" w:rsidRDefault="00982018" w:rsidP="001539CC">
      <w:pPr>
        <w:ind w:left="720"/>
        <w:jc w:val="center"/>
        <w:rPr>
          <w:lang w:val="en"/>
        </w:rPr>
      </w:pPr>
      <w:r w:rsidRPr="00982018">
        <w:rPr>
          <w:noProof/>
        </w:rPr>
        <w:drawing>
          <wp:inline distT="0" distB="0" distL="0" distR="0" wp14:anchorId="4A081AC1" wp14:editId="33F74212">
            <wp:extent cx="2142173"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2173" cy="495300"/>
                    </a:xfrm>
                    <a:prstGeom prst="rect">
                      <a:avLst/>
                    </a:prstGeom>
                    <a:noFill/>
                    <a:ln>
                      <a:noFill/>
                    </a:ln>
                  </pic:spPr>
                </pic:pic>
              </a:graphicData>
            </a:graphic>
          </wp:inline>
        </w:drawing>
      </w:r>
    </w:p>
    <w:p w:rsidR="00982018" w:rsidRPr="00982018" w:rsidRDefault="00982018" w:rsidP="00982018">
      <w:pPr>
        <w:pStyle w:val="ListParagraph"/>
        <w:ind w:left="1080"/>
        <w:rPr>
          <w:lang w:val="en"/>
        </w:rPr>
      </w:pPr>
    </w:p>
    <w:p w:rsidR="00982018" w:rsidRPr="001539CC" w:rsidRDefault="001539CC" w:rsidP="001539CC">
      <w:pPr>
        <w:ind w:left="360" w:firstLine="720"/>
        <w:rPr>
          <w:lang w:val="en"/>
        </w:rPr>
      </w:pPr>
      <w:r>
        <w:rPr>
          <w:lang w:val="en"/>
        </w:rPr>
        <w:t>directly c</w:t>
      </w:r>
      <w:r w:rsidR="00982018" w:rsidRPr="001539CC">
        <w:rPr>
          <w:lang w:val="en"/>
        </w:rPr>
        <w:t xml:space="preserve">ompute </w:t>
      </w:r>
    </w:p>
    <w:p w:rsidR="00982018" w:rsidRPr="00982018" w:rsidRDefault="00982018" w:rsidP="00982018">
      <w:pPr>
        <w:pStyle w:val="ListParagraph"/>
        <w:ind w:left="1080"/>
        <w:rPr>
          <w:lang w:val="en"/>
        </w:rPr>
      </w:pPr>
    </w:p>
    <w:p w:rsidR="00982018" w:rsidRDefault="001539CC" w:rsidP="001539CC">
      <w:pPr>
        <w:pStyle w:val="ListParagraph"/>
        <w:ind w:left="1080"/>
        <w:rPr>
          <w:lang w:val="en"/>
        </w:rPr>
      </w:pPr>
      <w:r w:rsidRPr="001539CC">
        <w:rPr>
          <w:noProof/>
        </w:rPr>
        <w:drawing>
          <wp:inline distT="0" distB="0" distL="0" distR="0" wp14:anchorId="3A1AC6E8" wp14:editId="304D7FFC">
            <wp:extent cx="2667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1539CC">
        <w:rPr>
          <w:lang w:val="en"/>
        </w:rPr>
        <w:t xml:space="preserve">, </w:t>
      </w:r>
      <w:r w:rsidR="00982018" w:rsidRPr="00982018">
        <w:rPr>
          <w:noProof/>
        </w:rPr>
        <w:drawing>
          <wp:inline distT="0" distB="0" distL="0" distR="0" wp14:anchorId="2833A7E3" wp14:editId="60BC71ED">
            <wp:extent cx="3333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lang w:val="en"/>
        </w:rPr>
        <w:t xml:space="preserve">, and </w:t>
      </w:r>
      <w:r w:rsidR="00982018" w:rsidRPr="00982018">
        <w:rPr>
          <w:noProof/>
        </w:rPr>
        <w:drawing>
          <wp:inline distT="0" distB="0" distL="0" distR="0" wp14:anchorId="14DD9C75" wp14:editId="14C7EF8D">
            <wp:extent cx="3333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lang w:val="en"/>
        </w:rPr>
        <w:t>.</w:t>
      </w:r>
    </w:p>
    <w:p w:rsidR="001539CC" w:rsidRDefault="001539CC" w:rsidP="001539CC">
      <w:pPr>
        <w:pStyle w:val="ListParagraph"/>
        <w:ind w:left="1080"/>
        <w:rPr>
          <w:lang w:val="en"/>
        </w:rPr>
      </w:pPr>
    </w:p>
    <w:p w:rsidR="001539CC" w:rsidRPr="006B1DD4" w:rsidRDefault="006B1DD4" w:rsidP="00F03451">
      <w:pPr>
        <w:pStyle w:val="ListParagraph"/>
        <w:numPr>
          <w:ilvl w:val="0"/>
          <w:numId w:val="2"/>
        </w:numPr>
        <w:rPr>
          <w:lang w:val="en"/>
        </w:rPr>
      </w:pPr>
      <w:r w:rsidRPr="006B1DD4">
        <w:t>An ideal chain of N monomers has positive charges (+Ze) at each end.  Calculate the average end-to-end distance if the chain is immersed in a solvent of dielectric constant ε.  Use cgs units where the force between two charges separated by a distance r is (+Ze) is (Ze)</w:t>
      </w:r>
      <w:r w:rsidRPr="006B1DD4">
        <w:rPr>
          <w:vertAlign w:val="superscript"/>
        </w:rPr>
        <w:t>2</w:t>
      </w:r>
      <w:r w:rsidRPr="006B1DD4">
        <w:t>/ εr</w:t>
      </w:r>
      <w:r w:rsidRPr="006B1DD4">
        <w:rPr>
          <w:vertAlign w:val="superscript"/>
        </w:rPr>
        <w:t>2</w:t>
      </w:r>
      <w:r>
        <w:t>.</w:t>
      </w:r>
    </w:p>
    <w:p w:rsidR="00381B4C" w:rsidRDefault="00381B4C" w:rsidP="00381B4C">
      <w:pPr>
        <w:pStyle w:val="ListParagraph"/>
        <w:ind w:left="1080"/>
      </w:pPr>
    </w:p>
    <w:p w:rsidR="006B1DD4" w:rsidRPr="006B1DD4" w:rsidRDefault="006B1DD4" w:rsidP="00F03451">
      <w:pPr>
        <w:pStyle w:val="ListParagraph"/>
        <w:numPr>
          <w:ilvl w:val="0"/>
          <w:numId w:val="2"/>
        </w:numPr>
      </w:pPr>
      <w:r w:rsidRPr="006B1DD4">
        <w:t xml:space="preserve">A four step polymer in one dimension consists of left- and right-directed bonds of unit length.  a)  How many configurations of the </w:t>
      </w:r>
      <w:r w:rsidR="00F03451">
        <w:t xml:space="preserve">chain have the end four units </w:t>
      </w:r>
      <w:r w:rsidR="00486E10">
        <w:t>to</w:t>
      </w:r>
      <w:r w:rsidRPr="006B1DD4">
        <w:t xml:space="preserve"> the right of the beginning?  How many have the end three steps to the right?  Two?  One ?  Zero?   b)  Find &lt;r</w:t>
      </w:r>
      <w:r w:rsidRPr="006B1DD4">
        <w:rPr>
          <w:vertAlign w:val="superscript"/>
        </w:rPr>
        <w:t>4</w:t>
      </w:r>
      <w:r w:rsidRPr="006B1DD4">
        <w:t>&gt;/&lt;r</w:t>
      </w:r>
      <w:r w:rsidRPr="006B1DD4">
        <w:rPr>
          <w:vertAlign w:val="superscript"/>
        </w:rPr>
        <w:t>2</w:t>
      </w:r>
      <w:r w:rsidRPr="006B1DD4">
        <w:t>&gt; for this polymer and compare with the corresponding ratio for a one-dimensional Gaussian chain.</w:t>
      </w:r>
    </w:p>
    <w:p w:rsidR="00F03451" w:rsidRDefault="00F03451" w:rsidP="00F03451">
      <w:pPr>
        <w:pStyle w:val="ListParagraph"/>
        <w:ind w:left="1080"/>
        <w:rPr>
          <w:lang w:val="en"/>
        </w:rPr>
      </w:pPr>
    </w:p>
    <w:p w:rsidR="006560F7" w:rsidRPr="00F03451" w:rsidRDefault="006560F7" w:rsidP="00F03451">
      <w:pPr>
        <w:pStyle w:val="ListParagraph"/>
        <w:numPr>
          <w:ilvl w:val="0"/>
          <w:numId w:val="2"/>
        </w:numPr>
        <w:ind w:left="1080"/>
        <w:rPr>
          <w:lang w:val="en"/>
        </w:rPr>
      </w:pPr>
      <w:r w:rsidRPr="006560F7">
        <w:t>The radius of gyration, R</w:t>
      </w:r>
      <w:r w:rsidRPr="00F03451">
        <w:rPr>
          <w:vertAlign w:val="subscript"/>
        </w:rPr>
        <w:t>g</w:t>
      </w:r>
      <w:r w:rsidRPr="006560F7">
        <w:t xml:space="preserve">, of a distribution of N point masses located at positions </w:t>
      </w:r>
      <w:r w:rsidRPr="00F03451">
        <w:rPr>
          <w:b/>
          <w:bCs/>
        </w:rPr>
        <w:t>r</w:t>
      </w:r>
      <w:r w:rsidRPr="00F03451">
        <w:rPr>
          <w:b/>
          <w:bCs/>
          <w:vertAlign w:val="subscript"/>
        </w:rPr>
        <w:t>m</w:t>
      </w:r>
      <w:r w:rsidRPr="00F03451">
        <w:rPr>
          <w:b/>
          <w:bCs/>
        </w:rPr>
        <w:t xml:space="preserve">, </w:t>
      </w:r>
      <w:r w:rsidRPr="006560F7">
        <w:t>is defined by</w:t>
      </w:r>
    </w:p>
    <w:p w:rsidR="006560F7" w:rsidRPr="006560F7" w:rsidRDefault="006560F7" w:rsidP="006560F7">
      <w:pPr>
        <w:pStyle w:val="ListParagraph"/>
        <w:ind w:left="1080"/>
        <w:rPr>
          <w:b/>
          <w:bCs/>
        </w:rPr>
      </w:pPr>
      <w:r w:rsidRPr="006560F7">
        <w:lastRenderedPageBreak/>
        <w:t>R</w:t>
      </w:r>
      <w:r w:rsidRPr="006560F7">
        <w:rPr>
          <w:vertAlign w:val="subscript"/>
        </w:rPr>
        <w:t>g</w:t>
      </w:r>
      <w:r w:rsidRPr="006560F7">
        <w:rPr>
          <w:vertAlign w:val="superscript"/>
        </w:rPr>
        <w:t>2</w:t>
      </w:r>
      <w:r w:rsidRPr="006560F7">
        <w:t xml:space="preserve"> = N</w:t>
      </w:r>
      <w:r w:rsidRPr="006560F7">
        <w:rPr>
          <w:vertAlign w:val="superscript"/>
        </w:rPr>
        <w:t>-1</w:t>
      </w:r>
      <w:r w:rsidR="00381B4C">
        <w:t>Σ</w:t>
      </w:r>
      <w:r w:rsidRPr="006560F7">
        <w:rPr>
          <w:vertAlign w:val="subscript"/>
        </w:rPr>
        <w:t>m</w:t>
      </w:r>
      <w:r w:rsidRPr="006560F7">
        <w:t xml:space="preserve"> (</w:t>
      </w:r>
      <w:r w:rsidRPr="006560F7">
        <w:rPr>
          <w:b/>
          <w:bCs/>
        </w:rPr>
        <w:t>r</w:t>
      </w:r>
      <w:r w:rsidRPr="006560F7">
        <w:rPr>
          <w:b/>
          <w:bCs/>
          <w:vertAlign w:val="subscript"/>
        </w:rPr>
        <w:t>m</w:t>
      </w:r>
      <w:r w:rsidRPr="006560F7">
        <w:t xml:space="preserve"> - </w:t>
      </w:r>
      <w:r w:rsidRPr="006560F7">
        <w:rPr>
          <w:b/>
          <w:bCs/>
        </w:rPr>
        <w:t>r</w:t>
      </w:r>
      <w:r w:rsidRPr="006560F7">
        <w:rPr>
          <w:vertAlign w:val="subscript"/>
        </w:rPr>
        <w:t>cm</w:t>
      </w:r>
      <w:r w:rsidRPr="006560F7">
        <w:t>)</w:t>
      </w:r>
      <w:r w:rsidRPr="006560F7">
        <w:rPr>
          <w:b/>
          <w:bCs/>
          <w:vertAlign w:val="superscript"/>
        </w:rPr>
        <w:t>2</w:t>
      </w:r>
    </w:p>
    <w:p w:rsidR="006560F7" w:rsidRPr="006560F7" w:rsidRDefault="006560F7" w:rsidP="006560F7">
      <w:pPr>
        <w:pStyle w:val="ListParagraph"/>
        <w:ind w:left="1080"/>
        <w:rPr>
          <w:b/>
          <w:bCs/>
        </w:rPr>
      </w:pPr>
    </w:p>
    <w:p w:rsidR="006560F7" w:rsidRPr="006560F7" w:rsidRDefault="006560F7" w:rsidP="006560F7">
      <w:pPr>
        <w:pStyle w:val="ListParagraph"/>
        <w:ind w:left="1080"/>
      </w:pPr>
      <w:r w:rsidRPr="006560F7">
        <w:t xml:space="preserve">where </w:t>
      </w:r>
      <w:r w:rsidRPr="006560F7">
        <w:rPr>
          <w:b/>
          <w:bCs/>
        </w:rPr>
        <w:t>r</w:t>
      </w:r>
      <w:r w:rsidRPr="006560F7">
        <w:rPr>
          <w:vertAlign w:val="subscript"/>
        </w:rPr>
        <w:t>cm</w:t>
      </w:r>
      <w:r w:rsidRPr="006560F7">
        <w:t xml:space="preserve"> is the position of the center of mass of the distribution.  For a Gaussian polymer chain, show that </w:t>
      </w:r>
    </w:p>
    <w:p w:rsidR="006560F7" w:rsidRPr="006560F7" w:rsidRDefault="006560F7" w:rsidP="006560F7">
      <w:pPr>
        <w:pStyle w:val="ListParagraph"/>
        <w:ind w:left="1080"/>
      </w:pPr>
    </w:p>
    <w:p w:rsidR="006560F7" w:rsidRPr="006560F7" w:rsidRDefault="006560F7" w:rsidP="006560F7">
      <w:pPr>
        <w:pStyle w:val="ListParagraph"/>
        <w:ind w:left="1080"/>
      </w:pPr>
      <w:r w:rsidRPr="006560F7">
        <w:t>&lt;R</w:t>
      </w:r>
      <w:r w:rsidRPr="006560F7">
        <w:rPr>
          <w:vertAlign w:val="subscript"/>
        </w:rPr>
        <w:t>g</w:t>
      </w:r>
      <w:r w:rsidRPr="006560F7">
        <w:rPr>
          <w:vertAlign w:val="superscript"/>
        </w:rPr>
        <w:t>2</w:t>
      </w:r>
      <w:r w:rsidRPr="006560F7">
        <w:t>&gt; = (1/6)R</w:t>
      </w:r>
      <w:r w:rsidRPr="006560F7">
        <w:rPr>
          <w:vertAlign w:val="subscript"/>
        </w:rPr>
        <w:t>0</w:t>
      </w:r>
      <w:r w:rsidRPr="006560F7">
        <w:rPr>
          <w:vertAlign w:val="superscript"/>
        </w:rPr>
        <w:t>2</w:t>
      </w:r>
    </w:p>
    <w:p w:rsidR="006560F7" w:rsidRPr="006560F7" w:rsidRDefault="006560F7" w:rsidP="006560F7">
      <w:pPr>
        <w:pStyle w:val="ListParagraph"/>
        <w:ind w:left="1080"/>
      </w:pPr>
    </w:p>
    <w:p w:rsidR="006560F7" w:rsidRDefault="006560F7" w:rsidP="006560F7">
      <w:pPr>
        <w:pStyle w:val="ListParagraph"/>
        <w:ind w:left="1080"/>
      </w:pPr>
      <w:r w:rsidRPr="006560F7">
        <w:t>where R</w:t>
      </w:r>
      <w:r w:rsidRPr="006560F7">
        <w:rPr>
          <w:vertAlign w:val="subscript"/>
        </w:rPr>
        <w:t>0</w:t>
      </w:r>
      <w:r w:rsidRPr="006560F7">
        <w:t xml:space="preserve"> is the rms end-to-end distance.   </w:t>
      </w:r>
    </w:p>
    <w:p w:rsidR="00381B4C" w:rsidRDefault="00381B4C" w:rsidP="006560F7">
      <w:pPr>
        <w:pStyle w:val="ListParagraph"/>
        <w:ind w:left="1080"/>
      </w:pPr>
    </w:p>
    <w:p w:rsidR="00381B4C" w:rsidRPr="00381B4C" w:rsidRDefault="00381B4C" w:rsidP="00F03451">
      <w:pPr>
        <w:pStyle w:val="ListParagraph"/>
        <w:numPr>
          <w:ilvl w:val="0"/>
          <w:numId w:val="2"/>
        </w:numPr>
      </w:pPr>
      <w:r w:rsidRPr="00381B4C">
        <w:t xml:space="preserve">An "elongational flow" field may </w:t>
      </w:r>
      <w:r w:rsidR="00486E10" w:rsidRPr="00381B4C">
        <w:t>be</w:t>
      </w:r>
      <w:r w:rsidRPr="00381B4C">
        <w:t xml:space="preserve"> made by aiming two round nozzles at each other underwater, then sucking water out through both nozzles at the same rate.  Any polymers at the center of this contraption are pulled towards both nozzles at once.  The effect is roughly equivalent to a force pulling on each end, of the form bz</w:t>
      </w:r>
      <w:r w:rsidRPr="00381B4C">
        <w:rPr>
          <w:vertAlign w:val="superscript"/>
        </w:rPr>
        <w:t>2</w:t>
      </w:r>
      <w:r w:rsidRPr="00381B4C">
        <w:t>, where z is the distance from the center along the nozzle axis.  The coefficient b is proportional to the flow rate.  One can detect the amount of elongation &lt;z&gt; induced in the polymers by the flow.  Treating the polymer as a spring how does &lt;z&gt; vary with b when b is small?  As b is increased beyond a certain point, an abrupt change happens to the polymer.  Describe this change and determine the value of b at which it occurs.</w:t>
      </w:r>
    </w:p>
    <w:p w:rsidR="00381B4C" w:rsidRDefault="00381B4C" w:rsidP="00381B4C"/>
    <w:p w:rsidR="00381B4C" w:rsidRDefault="00381B4C" w:rsidP="00F03451">
      <w:pPr>
        <w:pStyle w:val="ListParagraph"/>
        <w:numPr>
          <w:ilvl w:val="0"/>
          <w:numId w:val="2"/>
        </w:numPr>
      </w:pPr>
      <w:r>
        <w:t>U</w:t>
      </w:r>
      <w:r w:rsidR="00210AE0">
        <w:t xml:space="preserve">sing the Gaussian distribution </w:t>
      </w:r>
      <w:r w:rsidR="00F03451">
        <w:t>for an ideal polymer (Problem 2</w:t>
      </w:r>
      <w:r>
        <w:t xml:space="preserve">), calculate </w:t>
      </w:r>
      <w:r w:rsidR="00210AE0">
        <w:t>&lt;x&gt; for an applied force, f, in the x direction.</w:t>
      </w:r>
    </w:p>
    <w:p w:rsidR="00210AE0" w:rsidRDefault="00210AE0" w:rsidP="00210AE0">
      <w:pPr>
        <w:pStyle w:val="ListParagraph"/>
      </w:pPr>
    </w:p>
    <w:p w:rsidR="00210AE0" w:rsidRDefault="00210AE0" w:rsidP="00210AE0"/>
    <w:p w:rsidR="00D1252A" w:rsidRDefault="00D1252A" w:rsidP="00210AE0">
      <w:pPr>
        <w:pStyle w:val="ListParagraph"/>
        <w:ind w:left="1080"/>
      </w:pPr>
    </w:p>
    <w:p w:rsidR="00982018" w:rsidRPr="00982018" w:rsidRDefault="00F70777" w:rsidP="00982018">
      <w:pPr>
        <w:pStyle w:val="ListParagraph"/>
        <w:ind w:left="1080"/>
      </w:pPr>
      <w:r>
        <w:tab/>
      </w:r>
    </w:p>
    <w:sectPr w:rsidR="00982018" w:rsidRPr="0098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70AF3"/>
    <w:multiLevelType w:val="hybridMultilevel"/>
    <w:tmpl w:val="F6DC1896"/>
    <w:lvl w:ilvl="0" w:tplc="7382A902">
      <w:start w:val="1"/>
      <w:numFmt w:val="decimal"/>
      <w:pStyle w:val="MTDisplayEquation"/>
      <w:lvlText w:val="%1."/>
      <w:lvlJc w:val="left"/>
      <w:pPr>
        <w:ind w:left="23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A8799B"/>
    <w:multiLevelType w:val="hybridMultilevel"/>
    <w:tmpl w:val="8796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6"/>
    <w:rsid w:val="000B2F74"/>
    <w:rsid w:val="001539CC"/>
    <w:rsid w:val="001A6A43"/>
    <w:rsid w:val="00210AE0"/>
    <w:rsid w:val="00222274"/>
    <w:rsid w:val="0022336A"/>
    <w:rsid w:val="002B3A0E"/>
    <w:rsid w:val="00302C06"/>
    <w:rsid w:val="00381B4C"/>
    <w:rsid w:val="00413ACC"/>
    <w:rsid w:val="00486E10"/>
    <w:rsid w:val="006560F7"/>
    <w:rsid w:val="006B1DD4"/>
    <w:rsid w:val="00982018"/>
    <w:rsid w:val="00A02496"/>
    <w:rsid w:val="00BF198D"/>
    <w:rsid w:val="00BF672B"/>
    <w:rsid w:val="00D1252A"/>
    <w:rsid w:val="00D1469B"/>
    <w:rsid w:val="00D21533"/>
    <w:rsid w:val="00F003E9"/>
    <w:rsid w:val="00F03451"/>
    <w:rsid w:val="00F7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1EC24-D000-4961-B828-368F7D30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74"/>
    <w:pPr>
      <w:spacing w:after="0" w:line="240" w:lineRule="auto"/>
    </w:pPr>
    <w:rPr>
      <w:rFonts w:ascii="Comic Sans MS" w:hAnsi="Comic Sans MS" w:cs="Times New Roman"/>
      <w:color w:val="0020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018"/>
    <w:pPr>
      <w:ind w:left="720"/>
      <w:contextualSpacing/>
    </w:pPr>
  </w:style>
  <w:style w:type="paragraph" w:styleId="BalloonText">
    <w:name w:val="Balloon Text"/>
    <w:basedOn w:val="Normal"/>
    <w:link w:val="BalloonTextChar"/>
    <w:uiPriority w:val="99"/>
    <w:semiHidden/>
    <w:unhideWhenUsed/>
    <w:rsid w:val="00982018"/>
    <w:rPr>
      <w:rFonts w:ascii="Tahoma" w:hAnsi="Tahoma" w:cs="Tahoma"/>
      <w:sz w:val="16"/>
      <w:szCs w:val="16"/>
    </w:rPr>
  </w:style>
  <w:style w:type="character" w:customStyle="1" w:styleId="BalloonTextChar">
    <w:name w:val="Balloon Text Char"/>
    <w:basedOn w:val="DefaultParagraphFont"/>
    <w:link w:val="BalloonText"/>
    <w:uiPriority w:val="99"/>
    <w:semiHidden/>
    <w:rsid w:val="00982018"/>
    <w:rPr>
      <w:rFonts w:ascii="Tahoma" w:hAnsi="Tahoma" w:cs="Tahoma"/>
      <w:color w:val="002060"/>
      <w:sz w:val="16"/>
      <w:szCs w:val="16"/>
    </w:rPr>
  </w:style>
  <w:style w:type="paragraph" w:customStyle="1" w:styleId="MTDisplayEquation">
    <w:name w:val="MTDisplayEquation"/>
    <w:basedOn w:val="ListParagraph"/>
    <w:next w:val="Normal"/>
    <w:link w:val="MTDisplayEquationChar"/>
    <w:rsid w:val="00222274"/>
    <w:pPr>
      <w:numPr>
        <w:numId w:val="1"/>
      </w:numPr>
      <w:tabs>
        <w:tab w:val="center" w:pos="5220"/>
        <w:tab w:val="right" w:pos="9360"/>
      </w:tabs>
      <w:ind w:left="1080"/>
    </w:pPr>
    <w:rPr>
      <w:lang w:val="en"/>
    </w:rPr>
  </w:style>
  <w:style w:type="character" w:customStyle="1" w:styleId="ListParagraphChar">
    <w:name w:val="List Paragraph Char"/>
    <w:basedOn w:val="DefaultParagraphFont"/>
    <w:link w:val="ListParagraph"/>
    <w:uiPriority w:val="34"/>
    <w:rsid w:val="00222274"/>
    <w:rPr>
      <w:rFonts w:ascii="Comic Sans MS" w:hAnsi="Comic Sans MS" w:cs="Times New Roman"/>
      <w:color w:val="002060"/>
      <w:sz w:val="24"/>
      <w:szCs w:val="20"/>
    </w:rPr>
  </w:style>
  <w:style w:type="character" w:customStyle="1" w:styleId="MTDisplayEquationChar">
    <w:name w:val="MTDisplayEquation Char"/>
    <w:basedOn w:val="ListParagraphChar"/>
    <w:link w:val="MTDisplayEquation"/>
    <w:rsid w:val="00222274"/>
    <w:rPr>
      <w:rFonts w:ascii="Comic Sans MS" w:hAnsi="Comic Sans MS" w:cs="Times New Roman"/>
      <w:color w:val="002060"/>
      <w:sz w:val="24"/>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Motion Computing</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dc:creator>
  <cp:lastModifiedBy>fyl pincus</cp:lastModifiedBy>
  <cp:revision>2</cp:revision>
  <dcterms:created xsi:type="dcterms:W3CDTF">2013-04-20T05:26:00Z</dcterms:created>
  <dcterms:modified xsi:type="dcterms:W3CDTF">2013-04-20T05:26:00Z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